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90" w:rsidRDefault="00672090">
      <w:bookmarkStart w:id="0" w:name="_GoBack"/>
      <w:bookmarkEnd w:id="0"/>
    </w:p>
    <w:tbl>
      <w:tblPr>
        <w:tblW w:w="10260" w:type="dxa"/>
        <w:jc w:val="center"/>
        <w:tblLook w:val="00A0" w:firstRow="1" w:lastRow="0" w:firstColumn="1" w:lastColumn="0" w:noHBand="0" w:noVBand="0"/>
      </w:tblPr>
      <w:tblGrid>
        <w:gridCol w:w="2430"/>
        <w:gridCol w:w="2867"/>
        <w:gridCol w:w="2340"/>
        <w:gridCol w:w="2623"/>
      </w:tblGrid>
      <w:tr w:rsidR="00672090" w:rsidRPr="008A7FE3" w:rsidTr="0063239E">
        <w:trPr>
          <w:jc w:val="center"/>
        </w:trPr>
        <w:tc>
          <w:tcPr>
            <w:tcW w:w="2430" w:type="dxa"/>
            <w:hideMark/>
          </w:tcPr>
          <w:p w:rsidR="00672090" w:rsidRPr="008A7FE3" w:rsidRDefault="00672090" w:rsidP="0063239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7FE3">
              <w:rPr>
                <w:rFonts w:ascii="Calibri" w:eastAsia="Times New Roman" w:hAnsi="Calibri" w:cs="Times New Roman"/>
                <w:noProof/>
                <w:lang w:eastAsia="lv-LV"/>
              </w:rPr>
              <w:drawing>
                <wp:inline distT="0" distB="0" distL="0" distR="0" wp14:anchorId="0BB0743D" wp14:editId="0B67F785">
                  <wp:extent cx="1188720" cy="624840"/>
                  <wp:effectExtent l="0" t="0" r="0" b="3810"/>
                  <wp:docPr id="4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7" w:type="dxa"/>
            <w:hideMark/>
          </w:tcPr>
          <w:p w:rsidR="00672090" w:rsidRPr="008A7FE3" w:rsidRDefault="00672090" w:rsidP="00632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A7FE3">
              <w:rPr>
                <w:rFonts w:ascii="Calibri" w:eastAsia="Times New Roman" w:hAnsi="Calibri" w:cs="Times New Roman"/>
                <w:sz w:val="16"/>
                <w:szCs w:val="16"/>
              </w:rPr>
              <w:t>ES Mūžizglītības programmas</w:t>
            </w:r>
          </w:p>
          <w:p w:rsidR="00672090" w:rsidRPr="008A7FE3" w:rsidRDefault="00672090" w:rsidP="00632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8A7FE3">
              <w:rPr>
                <w:rFonts w:ascii="Calibri" w:eastAsia="Times New Roman" w:hAnsi="Calibri" w:cs="Times New Roman"/>
                <w:sz w:val="16"/>
                <w:szCs w:val="16"/>
              </w:rPr>
              <w:t>Comenius</w:t>
            </w:r>
            <w:proofErr w:type="spellEnd"/>
            <w:r w:rsidRPr="008A7FE3">
              <w:rPr>
                <w:rFonts w:ascii="Calibri" w:eastAsia="Times New Roman" w:hAnsi="Calibri" w:cs="Times New Roman"/>
                <w:sz w:val="16"/>
                <w:szCs w:val="16"/>
              </w:rPr>
              <w:t xml:space="preserve"> apakšprogrammas</w:t>
            </w:r>
          </w:p>
          <w:p w:rsidR="00672090" w:rsidRPr="008A7FE3" w:rsidRDefault="00672090" w:rsidP="00632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A7FE3">
              <w:rPr>
                <w:rFonts w:ascii="Calibri" w:eastAsia="Times New Roman" w:hAnsi="Calibri" w:cs="Times New Roman"/>
                <w:sz w:val="16"/>
                <w:szCs w:val="16"/>
              </w:rPr>
              <w:t>Divpusējās partnerības projekts</w:t>
            </w:r>
          </w:p>
          <w:p w:rsidR="00672090" w:rsidRPr="008A7FE3" w:rsidRDefault="00672090" w:rsidP="00632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A7FE3">
              <w:rPr>
                <w:rFonts w:ascii="Calibri" w:eastAsia="Times New Roman" w:hAnsi="Calibri" w:cs="Times New Roman"/>
                <w:sz w:val="16"/>
                <w:szCs w:val="16"/>
              </w:rPr>
              <w:t>„Studēt vai strādāt? Palikt vai aizbraukt?”</w:t>
            </w:r>
          </w:p>
          <w:p w:rsidR="00672090" w:rsidRPr="008A7FE3" w:rsidRDefault="00672090" w:rsidP="00632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8A7FE3">
              <w:rPr>
                <w:rFonts w:ascii="Calibri" w:eastAsia="Times New Roman" w:hAnsi="Calibri" w:cs="Times New Roman"/>
                <w:sz w:val="16"/>
                <w:szCs w:val="16"/>
              </w:rPr>
              <w:t xml:space="preserve">Līguma </w:t>
            </w:r>
            <w:proofErr w:type="spellStart"/>
            <w:r w:rsidRPr="008A7FE3">
              <w:rPr>
                <w:rFonts w:ascii="Calibri" w:eastAsia="Times New Roman" w:hAnsi="Calibri" w:cs="Times New Roman"/>
                <w:sz w:val="16"/>
                <w:szCs w:val="16"/>
              </w:rPr>
              <w:t>nr</w:t>
            </w:r>
            <w:proofErr w:type="spellEnd"/>
            <w:r w:rsidRPr="008A7FE3">
              <w:rPr>
                <w:rFonts w:ascii="Calibri" w:eastAsia="Times New Roman" w:hAnsi="Calibri" w:cs="Times New Roman"/>
                <w:sz w:val="16"/>
                <w:szCs w:val="16"/>
              </w:rPr>
              <w:t>. 2012-1-LV1-COM07-03497 1</w:t>
            </w:r>
          </w:p>
        </w:tc>
        <w:tc>
          <w:tcPr>
            <w:tcW w:w="2340" w:type="dxa"/>
            <w:hideMark/>
          </w:tcPr>
          <w:p w:rsidR="00672090" w:rsidRPr="008A7FE3" w:rsidRDefault="00672090" w:rsidP="0063239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A7FE3">
              <w:rPr>
                <w:rFonts w:ascii="Calibri" w:eastAsia="Times New Roman" w:hAnsi="Calibri" w:cs="Times New Roman"/>
                <w:noProof/>
                <w:lang w:eastAsia="lv-LV"/>
              </w:rPr>
              <w:drawing>
                <wp:inline distT="0" distB="0" distL="0" distR="0" wp14:anchorId="2E8F5500" wp14:editId="4BBCB6DE">
                  <wp:extent cx="1272540" cy="472440"/>
                  <wp:effectExtent l="0" t="0" r="3810" b="3810"/>
                  <wp:docPr id="5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hideMark/>
          </w:tcPr>
          <w:p w:rsidR="00672090" w:rsidRPr="008A7FE3" w:rsidRDefault="00672090" w:rsidP="00632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A7FE3">
              <w:rPr>
                <w:rFonts w:ascii="Calibri" w:eastAsia="Times New Roman" w:hAnsi="Calibri" w:cs="Times New Roman"/>
                <w:noProof/>
                <w:lang w:eastAsia="lv-LV"/>
              </w:rPr>
              <w:drawing>
                <wp:inline distT="0" distB="0" distL="0" distR="0" wp14:anchorId="21C042A2" wp14:editId="67C90E7A">
                  <wp:extent cx="1074420" cy="716280"/>
                  <wp:effectExtent l="0" t="0" r="0" b="7620"/>
                  <wp:docPr id="6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2090" w:rsidRDefault="00672090"/>
    <w:p w:rsidR="00672090" w:rsidRPr="00672090" w:rsidRDefault="00672090" w:rsidP="00672090">
      <w:pPr>
        <w:jc w:val="center"/>
        <w:rPr>
          <w:b/>
        </w:rPr>
      </w:pPr>
      <w:r w:rsidRPr="00672090">
        <w:rPr>
          <w:b/>
        </w:rPr>
        <w:t>Lekcija par Valsts darba inspekciju</w:t>
      </w:r>
    </w:p>
    <w:p w:rsidR="00672090" w:rsidRDefault="00672090"/>
    <w:p w:rsidR="00672090" w:rsidRDefault="00672090" w:rsidP="00212F77">
      <w:pPr>
        <w:ind w:firstLine="900"/>
        <w:jc w:val="both"/>
      </w:pPr>
      <w:r>
        <w:t xml:space="preserve">9. maijā 2013. gadā  skolā viesojās </w:t>
      </w:r>
      <w:r w:rsidRPr="00672090">
        <w:t xml:space="preserve">Raivis </w:t>
      </w:r>
      <w:proofErr w:type="spellStart"/>
      <w:r w:rsidRPr="00672090">
        <w:t>Bušmanis</w:t>
      </w:r>
      <w:proofErr w:type="spellEnd"/>
      <w:r w:rsidRPr="00672090">
        <w:t xml:space="preserve">, Jelgavas 4.vidusskolas absolvents. Pagājušogad </w:t>
      </w:r>
      <w:r>
        <w:t>viņš ieguva</w:t>
      </w:r>
      <w:r w:rsidRPr="00672090">
        <w:t xml:space="preserve"> maģistr</w:t>
      </w:r>
      <w:r>
        <w:t>a grādu LU JF un šobrīd strādā</w:t>
      </w:r>
      <w:r w:rsidRPr="00672090">
        <w:t xml:space="preserve"> Valsts darba inspekcijā par juris</w:t>
      </w:r>
      <w:r>
        <w:t xml:space="preserve">konsultu. Šīs lekcijas mērķis bija iepazīstināt </w:t>
      </w:r>
      <w:proofErr w:type="spellStart"/>
      <w:r w:rsidR="00212F77">
        <w:t>Comenius</w:t>
      </w:r>
      <w:proofErr w:type="spellEnd"/>
      <w:r w:rsidR="00212F77">
        <w:t xml:space="preserve"> </w:t>
      </w:r>
      <w:r>
        <w:t>projekta dalībniekus</w:t>
      </w:r>
      <w:r w:rsidRPr="00672090">
        <w:t xml:space="preserve"> ar VDI un saistošiem jautājumiem darba tiesību jomā. </w:t>
      </w:r>
      <w:r w:rsidR="00212F77">
        <w:t>Lektors apskatīja jautājumus:</w:t>
      </w:r>
    </w:p>
    <w:p w:rsidR="00672090" w:rsidRDefault="00672090" w:rsidP="00212F77">
      <w:pPr>
        <w:pStyle w:val="Sarakstarindkopa"/>
        <w:numPr>
          <w:ilvl w:val="0"/>
          <w:numId w:val="1"/>
        </w:numPr>
        <w:jc w:val="both"/>
      </w:pPr>
      <w:r w:rsidRPr="00672090">
        <w:t>Kādi ir VDI mērķi un uzdevumi?</w:t>
      </w:r>
    </w:p>
    <w:p w:rsidR="00672090" w:rsidRDefault="00672090" w:rsidP="00212F77">
      <w:pPr>
        <w:pStyle w:val="Sarakstarindkopa"/>
        <w:numPr>
          <w:ilvl w:val="0"/>
          <w:numId w:val="1"/>
        </w:numPr>
        <w:jc w:val="both"/>
      </w:pPr>
      <w:r>
        <w:t>Kas ir tas, par ko visvairāk sūdzas VDI?</w:t>
      </w:r>
    </w:p>
    <w:p w:rsidR="00672090" w:rsidRDefault="00212F77" w:rsidP="00212F77">
      <w:pPr>
        <w:pStyle w:val="Sarakstarindkopa"/>
        <w:numPr>
          <w:ilvl w:val="0"/>
          <w:numId w:val="1"/>
        </w:numPr>
        <w:jc w:val="both"/>
      </w:pPr>
      <w:r>
        <w:t>C</w:t>
      </w:r>
      <w:r w:rsidR="00672090">
        <w:t>ik liels sods ir paredzēts darba devējam par personas nodarbināšanu bez rakstveidā noslēgta darba līguma?</w:t>
      </w:r>
    </w:p>
    <w:p w:rsidR="00212F77" w:rsidRDefault="00672090" w:rsidP="00672090">
      <w:pPr>
        <w:pStyle w:val="Sarakstarindkopa"/>
        <w:numPr>
          <w:ilvl w:val="0"/>
          <w:numId w:val="1"/>
        </w:numPr>
        <w:jc w:val="both"/>
      </w:pPr>
      <w:r w:rsidRPr="00672090">
        <w:t>Kādās nozarēs  visvairāk cilvēku strādā bez darba līgumiem?</w:t>
      </w:r>
    </w:p>
    <w:p w:rsidR="00212F77" w:rsidRDefault="00212F77" w:rsidP="00672090">
      <w:pPr>
        <w:pStyle w:val="Sarakstarindkopa"/>
        <w:numPr>
          <w:ilvl w:val="0"/>
          <w:numId w:val="1"/>
        </w:numPr>
        <w:jc w:val="both"/>
      </w:pPr>
      <w:r>
        <w:t>Kas ir nakts darbs?</w:t>
      </w:r>
    </w:p>
    <w:p w:rsidR="00212F77" w:rsidRDefault="00212F77" w:rsidP="00672090">
      <w:pPr>
        <w:pStyle w:val="Sarakstarindkopa"/>
        <w:numPr>
          <w:ilvl w:val="0"/>
          <w:numId w:val="1"/>
        </w:numPr>
        <w:jc w:val="both"/>
      </w:pPr>
      <w:r>
        <w:t>N</w:t>
      </w:r>
      <w:r w:rsidR="00672090" w:rsidRPr="00672090">
        <w:t xml:space="preserve">elaimes gadījumos darbā </w:t>
      </w:r>
      <w:r>
        <w:t>.</w:t>
      </w:r>
    </w:p>
    <w:p w:rsidR="00212F77" w:rsidRDefault="00212F77" w:rsidP="00212F77">
      <w:pPr>
        <w:pStyle w:val="Sarakstarindkopa"/>
        <w:jc w:val="both"/>
      </w:pPr>
    </w:p>
    <w:p w:rsidR="00212F77" w:rsidRDefault="00212F77" w:rsidP="00212F77">
      <w:pPr>
        <w:ind w:firstLine="900"/>
        <w:jc w:val="both"/>
      </w:pPr>
      <w:r>
        <w:t xml:space="preserve">Lektors R. </w:t>
      </w:r>
      <w:proofErr w:type="spellStart"/>
      <w:r>
        <w:t>Bušmanis</w:t>
      </w:r>
      <w:proofErr w:type="spellEnd"/>
      <w:r>
        <w:t xml:space="preserve"> informēja lekcijas dalībniekus, kur var iegūt informāciju par dažādiem darba jautājumiem:</w:t>
      </w:r>
    </w:p>
    <w:p w:rsidR="00672090" w:rsidRDefault="00212F77" w:rsidP="00212F77">
      <w:pPr>
        <w:jc w:val="both"/>
      </w:pPr>
      <w:r>
        <w:t xml:space="preserve">1. </w:t>
      </w:r>
      <w:r w:rsidR="00672090">
        <w:t xml:space="preserve"> Latvij</w:t>
      </w:r>
      <w:r>
        <w:t>as Brīvo arodbiedrību savienība ir  izveidojusi  mājas lapu</w:t>
      </w:r>
      <w:r w:rsidR="00672090">
        <w:t xml:space="preserve"> par darba tiesībām.</w:t>
      </w:r>
    </w:p>
    <w:p w:rsidR="00672090" w:rsidRDefault="00672090" w:rsidP="00672090">
      <w:pPr>
        <w:jc w:val="both"/>
      </w:pPr>
      <w:r>
        <w:t>2. 2009.gada kampaņas mājas lapa</w:t>
      </w:r>
    </w:p>
    <w:p w:rsidR="00672090" w:rsidRDefault="00672090" w:rsidP="00672090">
      <w:pPr>
        <w:jc w:val="both"/>
      </w:pPr>
      <w:r>
        <w:t>3. Animācijas filmas par darba drošību, kuru galvenais varon</w:t>
      </w:r>
      <w:r w:rsidR="00212F77">
        <w:t>i</w:t>
      </w:r>
      <w:r>
        <w:t xml:space="preserve">s ir NAPO. </w:t>
      </w:r>
    </w:p>
    <w:p w:rsidR="00672090" w:rsidRDefault="00672090" w:rsidP="00672090">
      <w:pPr>
        <w:jc w:val="both"/>
      </w:pPr>
      <w:r>
        <w:t>4. Eiropas darba drošības un veselības aizsardzības aģentūra</w:t>
      </w:r>
    </w:p>
    <w:p w:rsidR="00672090" w:rsidRDefault="000B68C2" w:rsidP="000B68C2">
      <w:pPr>
        <w:jc w:val="center"/>
      </w:pPr>
      <w:r>
        <w:rPr>
          <w:noProof/>
          <w:lang w:eastAsia="lv-LV"/>
        </w:rPr>
        <w:lastRenderedPageBreak/>
        <w:drawing>
          <wp:inline distT="0" distB="0" distL="0" distR="0">
            <wp:extent cx="3794124" cy="2845594"/>
            <wp:effectExtent l="0" t="0" r="0" b="0"/>
            <wp:docPr id="7" name="Picture 7" descr="D:\My Documents\Documents\Comenius rom\Tiksanas\Darba_inspekcija\CAM0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Documents\Comenius rom\Tiksanas\Darba_inspekcija\CAM0016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867" cy="284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2090" w:rsidSect="008A7FE3">
      <w:pgSz w:w="11906" w:h="16838"/>
      <w:pgMar w:top="709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324B4"/>
    <w:multiLevelType w:val="hybridMultilevel"/>
    <w:tmpl w:val="B262EC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FE3"/>
    <w:rsid w:val="000B68C2"/>
    <w:rsid w:val="00212F77"/>
    <w:rsid w:val="00672090"/>
    <w:rsid w:val="00683C1A"/>
    <w:rsid w:val="008A7FE3"/>
    <w:rsid w:val="00F1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7209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8A7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A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A7FE3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212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7209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8A7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A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A7FE3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212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771</Words>
  <Characters>440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Ingrida</dc:creator>
  <cp:lastModifiedBy>Ingrida</cp:lastModifiedBy>
  <cp:revision>4</cp:revision>
  <dcterms:created xsi:type="dcterms:W3CDTF">2013-05-09T04:38:00Z</dcterms:created>
  <dcterms:modified xsi:type="dcterms:W3CDTF">2013-05-22T07:19:00Z</dcterms:modified>
</cp:coreProperties>
</file>