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60" w:type="dxa"/>
        <w:jc w:val="center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0"/>
        <w:gridCol w:w="2867"/>
        <w:gridCol w:w="2340"/>
        <w:gridCol w:w="2623"/>
      </w:tblGrid>
      <w:tr w:rsidR="006419E3" w:rsidRPr="00BF4EF4" w:rsidTr="00A05AF2">
        <w:trPr>
          <w:jc w:val="center"/>
        </w:trPr>
        <w:tc>
          <w:tcPr>
            <w:tcW w:w="2430" w:type="dxa"/>
          </w:tcPr>
          <w:p w:rsidR="006419E3" w:rsidRPr="00BF4EF4" w:rsidRDefault="006419E3" w:rsidP="00A05AF2">
            <w:pPr>
              <w:rPr>
                <w:sz w:val="16"/>
                <w:szCs w:val="16"/>
              </w:rPr>
            </w:pPr>
            <w:r w:rsidRPr="00BF4EF4">
              <w:rPr>
                <w:noProof/>
                <w:sz w:val="16"/>
                <w:szCs w:val="16"/>
                <w:lang w:eastAsia="lv-LV"/>
              </w:rPr>
              <w:drawing>
                <wp:inline distT="0" distB="0" distL="0" distR="0">
                  <wp:extent cx="1190625" cy="625321"/>
                  <wp:effectExtent l="0" t="0" r="0" b="381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538" cy="624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7" w:type="dxa"/>
          </w:tcPr>
          <w:p w:rsidR="006419E3" w:rsidRPr="00BF4EF4" w:rsidRDefault="006419E3" w:rsidP="00A05AF2">
            <w:pPr>
              <w:jc w:val="center"/>
              <w:rPr>
                <w:sz w:val="16"/>
                <w:szCs w:val="16"/>
              </w:rPr>
            </w:pPr>
            <w:r w:rsidRPr="00BF4EF4">
              <w:rPr>
                <w:sz w:val="16"/>
                <w:szCs w:val="16"/>
              </w:rPr>
              <w:t>ES Mūžizglītības programmas</w:t>
            </w:r>
          </w:p>
          <w:p w:rsidR="006419E3" w:rsidRPr="00BF4EF4" w:rsidRDefault="006419E3" w:rsidP="00A05AF2">
            <w:pPr>
              <w:jc w:val="center"/>
              <w:rPr>
                <w:sz w:val="16"/>
                <w:szCs w:val="16"/>
              </w:rPr>
            </w:pPr>
            <w:proofErr w:type="spellStart"/>
            <w:r w:rsidRPr="00BF4EF4">
              <w:rPr>
                <w:sz w:val="16"/>
                <w:szCs w:val="16"/>
              </w:rPr>
              <w:t>Comenius</w:t>
            </w:r>
            <w:proofErr w:type="spellEnd"/>
            <w:r w:rsidRPr="00BF4EF4">
              <w:rPr>
                <w:sz w:val="16"/>
                <w:szCs w:val="16"/>
              </w:rPr>
              <w:t xml:space="preserve"> apakšprogrammas</w:t>
            </w:r>
          </w:p>
          <w:p w:rsidR="006419E3" w:rsidRPr="00BF4EF4" w:rsidRDefault="006419E3" w:rsidP="00A05AF2">
            <w:pPr>
              <w:jc w:val="center"/>
              <w:rPr>
                <w:sz w:val="16"/>
                <w:szCs w:val="16"/>
              </w:rPr>
            </w:pPr>
            <w:r w:rsidRPr="00BF4EF4">
              <w:rPr>
                <w:sz w:val="16"/>
                <w:szCs w:val="16"/>
              </w:rPr>
              <w:t>Divpusējās partnerības projekts</w:t>
            </w:r>
          </w:p>
          <w:p w:rsidR="006419E3" w:rsidRPr="00BF4EF4" w:rsidRDefault="006419E3" w:rsidP="00A05AF2">
            <w:pPr>
              <w:jc w:val="center"/>
              <w:rPr>
                <w:sz w:val="16"/>
                <w:szCs w:val="16"/>
              </w:rPr>
            </w:pPr>
            <w:r w:rsidRPr="00BF4EF4">
              <w:rPr>
                <w:sz w:val="16"/>
                <w:szCs w:val="16"/>
              </w:rPr>
              <w:t>„Studēt vai strādāt? Palikt vai aizbraukt?”</w:t>
            </w:r>
          </w:p>
          <w:p w:rsidR="006419E3" w:rsidRPr="00BF4EF4" w:rsidRDefault="006419E3" w:rsidP="00A05AF2">
            <w:pPr>
              <w:jc w:val="center"/>
              <w:rPr>
                <w:sz w:val="16"/>
                <w:szCs w:val="16"/>
              </w:rPr>
            </w:pPr>
            <w:r w:rsidRPr="00BF4EF4">
              <w:rPr>
                <w:sz w:val="16"/>
                <w:szCs w:val="16"/>
              </w:rPr>
              <w:t>Līguma nr. 2012-1-LV1-COM07-03497 1</w:t>
            </w:r>
          </w:p>
        </w:tc>
        <w:tc>
          <w:tcPr>
            <w:tcW w:w="2340" w:type="dxa"/>
          </w:tcPr>
          <w:p w:rsidR="006419E3" w:rsidRPr="00BF4EF4" w:rsidRDefault="006419E3" w:rsidP="00A05AF2">
            <w:pPr>
              <w:rPr>
                <w:sz w:val="16"/>
                <w:szCs w:val="16"/>
              </w:rPr>
            </w:pPr>
            <w:r w:rsidRPr="00BF4EF4">
              <w:rPr>
                <w:noProof/>
                <w:sz w:val="16"/>
                <w:szCs w:val="16"/>
                <w:lang w:eastAsia="lv-LV"/>
              </w:rPr>
              <w:drawing>
                <wp:inline distT="0" distB="0" distL="0" distR="0">
                  <wp:extent cx="1290447" cy="476250"/>
                  <wp:effectExtent l="0" t="0" r="508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682" cy="477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</w:tcPr>
          <w:p w:rsidR="006419E3" w:rsidRPr="00BF4EF4" w:rsidRDefault="006419E3" w:rsidP="00A05AF2">
            <w:pPr>
              <w:jc w:val="center"/>
              <w:rPr>
                <w:sz w:val="16"/>
                <w:szCs w:val="16"/>
              </w:rPr>
            </w:pPr>
            <w:r w:rsidRPr="00BF4EF4">
              <w:rPr>
                <w:noProof/>
                <w:sz w:val="16"/>
                <w:szCs w:val="16"/>
                <w:lang w:eastAsia="lv-LV"/>
              </w:rPr>
              <w:drawing>
                <wp:inline distT="0" distB="0" distL="0" distR="0">
                  <wp:extent cx="1082675" cy="718457"/>
                  <wp:effectExtent l="0" t="0" r="3175" b="5715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7184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19E3" w:rsidRDefault="006419E3" w:rsidP="006419E3">
      <w:pPr>
        <w:jc w:val="center"/>
        <w:rPr>
          <w:b/>
        </w:rPr>
      </w:pPr>
    </w:p>
    <w:p w:rsidR="006419E3" w:rsidRDefault="006419E3" w:rsidP="006419E3">
      <w:pPr>
        <w:jc w:val="center"/>
        <w:rPr>
          <w:b/>
        </w:rPr>
      </w:pPr>
    </w:p>
    <w:p w:rsidR="008F7E8C" w:rsidRPr="006419E3" w:rsidRDefault="00B131DB" w:rsidP="006419E3">
      <w:pPr>
        <w:jc w:val="center"/>
        <w:rPr>
          <w:b/>
        </w:rPr>
      </w:pPr>
      <w:r w:rsidRPr="006419E3">
        <w:rPr>
          <w:b/>
        </w:rPr>
        <w:t>Konference „Studēt vai strādāt? Palikt vai aizbraukt?”</w:t>
      </w:r>
    </w:p>
    <w:p w:rsidR="00B131DB" w:rsidRDefault="00B131DB"/>
    <w:p w:rsidR="00B131DB" w:rsidRDefault="00B131DB" w:rsidP="006419E3">
      <w:pPr>
        <w:ind w:firstLine="993"/>
        <w:jc w:val="both"/>
      </w:pPr>
      <w:r>
        <w:t>Uz diviem ekrāniem tika rādītas abu valstu sagatavotās prezentācijas</w:t>
      </w:r>
      <w:r w:rsidR="008B6284">
        <w:t>. Katras valsts pārstāvji komentēja anketas jautājumus</w:t>
      </w:r>
      <w:proofErr w:type="gramStart"/>
      <w:r w:rsidR="008B6284">
        <w:t xml:space="preserve"> un</w:t>
      </w:r>
      <w:proofErr w:type="gramEnd"/>
      <w:r w:rsidR="008B6284">
        <w:t xml:space="preserve"> pārējie skolēni izteica savu viedokli.</w:t>
      </w:r>
    </w:p>
    <w:p w:rsidR="008B6284" w:rsidRPr="008B6284" w:rsidRDefault="008B6284" w:rsidP="006419E3">
      <w:pPr>
        <w:ind w:firstLine="993"/>
        <w:jc w:val="both"/>
        <w:rPr>
          <w:b/>
        </w:rPr>
      </w:pPr>
      <w:r w:rsidRPr="008B6284">
        <w:rPr>
          <w:b/>
        </w:rPr>
        <w:t>Secinājumi:</w:t>
      </w:r>
    </w:p>
    <w:p w:rsidR="00B131DB" w:rsidRDefault="00B131DB" w:rsidP="006419E3">
      <w:pPr>
        <w:ind w:firstLine="993"/>
        <w:jc w:val="both"/>
      </w:pPr>
      <w:r>
        <w:t>Latvijas skolēni ir motivētāki studēt. 89% ir gatavi studēt, bet rumāņu jaunieši tikai 73%. Pārējie vēl nav īsti izlēmuši. 50% rumāņu un 46% latviešu</w:t>
      </w:r>
      <w:proofErr w:type="gramStart"/>
      <w:r>
        <w:t xml:space="preserve">  </w:t>
      </w:r>
      <w:proofErr w:type="gramEnd"/>
      <w:r>
        <w:t>ir izlēmuši, ko viņi vēlas apgūt, viņi saprot, ka zināšanas ir svarīgas .</w:t>
      </w:r>
    </w:p>
    <w:p w:rsidR="00B131DB" w:rsidRDefault="00B131DB" w:rsidP="006419E3">
      <w:pPr>
        <w:ind w:firstLine="993"/>
        <w:jc w:val="both"/>
      </w:pPr>
      <w:r>
        <w:t>58% latviešu un 70% rumāņi ir gatavi studēt savā dzimtenē. Pārējie vēlas studēt ārzemēs, jo</w:t>
      </w:r>
      <w:proofErr w:type="gramStart"/>
      <w:r>
        <w:t xml:space="preserve">  </w:t>
      </w:r>
      <w:proofErr w:type="gramEnd"/>
      <w:r>
        <w:t xml:space="preserve">viņi uzskata , ka tur ir augstāka izglītības kvalitāte, ar ārzemju diplomu ir vieglāk dabūt labu darbu, studējot ārzemēs var  iegūt labu pieredzi. Latviešu skolēni vēlas studēt Anglijā, ASV un Francijā. </w:t>
      </w:r>
      <w:r w:rsidR="008B6284">
        <w:t>Anglija un ASV</w:t>
      </w:r>
      <w:r w:rsidR="007B2DD6">
        <w:t xml:space="preserve"> ir izvēlētas, jo ir jau apgūta angļu valoda.</w:t>
      </w:r>
    </w:p>
    <w:p w:rsidR="007B2DD6" w:rsidRDefault="007B2DD6" w:rsidP="006419E3">
      <w:pPr>
        <w:ind w:firstLine="993"/>
        <w:jc w:val="both"/>
      </w:pPr>
      <w:r>
        <w:t>Uz jautājumu „Vai Tu vēlies emigrēt?”</w:t>
      </w:r>
      <w:proofErr w:type="gramStart"/>
      <w:r>
        <w:t xml:space="preserve">  </w:t>
      </w:r>
      <w:proofErr w:type="gramEnd"/>
      <w:r>
        <w:t>31% latviešu un 65% rumāņu saka – „jā.” Rumāņi uzskata, ka Rumānijā ir pārāk smagi dzīvot, ārzemēs var vairāk nopelnīt un iegūt lielāku pieredzi.</w:t>
      </w:r>
      <w:r w:rsidR="008B6284">
        <w:t xml:space="preserve"> Savukārt latvieši vēlas apgū</w:t>
      </w:r>
      <w:r>
        <w:t>t labāk valodas, iegūt jaunu pieredzi un daļa nesaskata sev Latvijā nākotni. Rumāņi izvēlas Lie</w:t>
      </w:r>
      <w:r w:rsidR="008B6284">
        <w:t>l</w:t>
      </w:r>
      <w:r>
        <w:t>britāniju, Vāciju, Zviedriju, Šveici</w:t>
      </w:r>
      <w:r w:rsidR="008B6284">
        <w:t>, jo tās ir tomēr Eiropas valstis.</w:t>
      </w:r>
    </w:p>
    <w:p w:rsidR="007B2DD6" w:rsidRDefault="007B2DD6" w:rsidP="006419E3">
      <w:pPr>
        <w:ind w:firstLine="993"/>
        <w:jc w:val="both"/>
      </w:pPr>
      <w:r>
        <w:t>Latvieši domā, ka vidēji emigrācijā viņi pavadītu 2-5 gadus, šai laikā varot pabeigt studijas un arī iekrāt kapitālu, lai uzsāktu</w:t>
      </w:r>
      <w:proofErr w:type="gramStart"/>
      <w:r>
        <w:t xml:space="preserve">  </w:t>
      </w:r>
      <w:proofErr w:type="gramEnd"/>
      <w:r>
        <w:t xml:space="preserve">savu uzņēmējdarbību. Rumāņi domā, ka viņi vidēji pavadītu emigrācijā vairāk kā 5 gadus vai pat arī </w:t>
      </w:r>
      <w:r w:rsidR="008B6284">
        <w:t>neatgrieztos dzimtenē. 89% rumāņu ir draugi, radi, kas jau ir izbraukuši no valsts, savukārt latviešiem tikai 48%.</w:t>
      </w:r>
    </w:p>
    <w:p w:rsidR="008B6284" w:rsidRDefault="008B6284" w:rsidP="006419E3">
      <w:pPr>
        <w:ind w:firstLine="993"/>
        <w:jc w:val="both"/>
      </w:pPr>
      <w:r>
        <w:t>Kas Tevi varētu atturēt no emigrācijas? Šajā jautājumā abu valstu jaunieši ir vienās domās – valstij ir jārūpē</w:t>
      </w:r>
      <w:r w:rsidR="006419E3">
        <w:t>ja</w:t>
      </w:r>
      <w:r>
        <w:t xml:space="preserve">s par jaunu </w:t>
      </w:r>
      <w:proofErr w:type="gramStart"/>
      <w:r>
        <w:t>darba vietu</w:t>
      </w:r>
      <w:proofErr w:type="gramEnd"/>
      <w:r>
        <w:t xml:space="preserve"> radīšanu, jādod sociālās garantijas. Rumāņi uzskata, ka valstij jāinvestē laukos, jo no laukiem ir lielākā daļa emigrantu. Savukārt latvieši uzskata, ka valstij ir jāatbalsta jaunās ģimenes</w:t>
      </w:r>
      <w:r w:rsidR="006419E3">
        <w:t>, jāmaksā lielāki bērnu pabalsti.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02"/>
        <w:gridCol w:w="4320"/>
      </w:tblGrid>
      <w:tr w:rsidR="006419E3" w:rsidTr="006419E3">
        <w:tc>
          <w:tcPr>
            <w:tcW w:w="4202" w:type="dxa"/>
          </w:tcPr>
          <w:p w:rsidR="006419E3" w:rsidRDefault="006419E3" w:rsidP="006419E3">
            <w:pPr>
              <w:jc w:val="both"/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2565399" cy="1924050"/>
                  <wp:effectExtent l="19050" t="0" r="6351" b="0"/>
                  <wp:docPr id="1" name="Picture 1" descr="d:\Dati\Desktop\Comenius rom\RO_LV\Rumani _LV_foto\6_diena\konference\DSC076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ati\Desktop\Comenius rom\RO_LV\Rumani _LV_foto\6_diena\konference\DSC076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399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6419E3" w:rsidRDefault="006419E3" w:rsidP="006419E3">
            <w:pPr>
              <w:jc w:val="both"/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2638425" cy="1978819"/>
                  <wp:effectExtent l="19050" t="0" r="9525" b="0"/>
                  <wp:docPr id="2" name="Picture 2" descr="d:\Dati\Desktop\Comenius rom\RO_LV\Rumani _LV_foto\6_diena\konference\DSC07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ati\Desktop\Comenius rom\RO_LV\Rumani _LV_foto\6_diena\konference\DSC076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201" cy="1978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6284" w:rsidRDefault="008B6284" w:rsidP="006419E3">
      <w:pPr>
        <w:jc w:val="both"/>
      </w:pPr>
    </w:p>
    <w:p w:rsidR="007B2DD6" w:rsidRDefault="007B2DD6" w:rsidP="006419E3">
      <w:pPr>
        <w:jc w:val="both"/>
      </w:pPr>
    </w:p>
    <w:p w:rsidR="00B131DB" w:rsidRDefault="00B131DB"/>
    <w:sectPr w:rsidR="00B131DB" w:rsidSect="006419E3">
      <w:pgSz w:w="11906" w:h="16838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31DB"/>
    <w:rsid w:val="006419E3"/>
    <w:rsid w:val="007B2DD6"/>
    <w:rsid w:val="008B6284"/>
    <w:rsid w:val="008F7E8C"/>
    <w:rsid w:val="00B1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2014-08-28T20:37:00Z</dcterms:created>
  <dcterms:modified xsi:type="dcterms:W3CDTF">2014-08-28T21:16:00Z</dcterms:modified>
</cp:coreProperties>
</file>